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07" w:rsidRPr="00186CA5" w:rsidRDefault="00C90529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2</w:t>
      </w:r>
      <w:bookmarkStart w:id="0" w:name="_GoBack"/>
      <w:bookmarkEnd w:id="0"/>
      <w:r w:rsidR="004C7807" w:rsidRPr="00186CA5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:rsidR="004C7807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86CA5">
        <w:rPr>
          <w:rFonts w:ascii="Times New Roman" w:eastAsia="Times New Roman" w:hAnsi="Times New Roman" w:cs="Times New Roman"/>
          <w:i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положению о клубном формировании </w:t>
      </w:r>
    </w:p>
    <w:p w:rsidR="004C7807" w:rsidRPr="00186CA5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МБУ «Центр развития культуры»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 xml:space="preserve"> района</w:t>
      </w:r>
    </w:p>
    <w:p w:rsidR="004C7807" w:rsidRDefault="004C7807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C7807" w:rsidRDefault="004C7807" w:rsidP="004C7807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Положение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о клубных формированиях </w:t>
      </w:r>
      <w:proofErr w:type="spellStart"/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сельского 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«Центра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1. Общие положения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1.1. Настоящее Положение регулирует деятельность клубных формирований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СДК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(далее - клубное формирование)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Положение разработано в соответствии с действующим законодательством Российской Федерации и Примерным положением о клубном формировании культурно - досугового учреждения, утвержденным решением Коллегии Министерства культуры Российской Федерации N 10 от 29 мая 2002 года,  методическими рекомендациями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утвержденными приказом Минкультуры России N 229 от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25.05.2006, и регулирует деятельность клубных формирований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1.2. Под клубным формированием понимается добровольное объединение людей,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области культуры быта, здорового образа жизни, организации досуга и отдыха.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1.3.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 клубным формированиям относятся: кружки, коллективы и студии любительского художественного и технического творчества, любительские объединения и клубы по интересам, народные университеты, школы и курсы прикладных знаний и навыков, группы здоровья, а также другие клубные формирования творческого, просветительского, физкультурно - оздоровительного и иного направления, соответствующего основным принципам и видам деятельности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сельского Дома культуры структурного подразделения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муниципального бюджетного учреждения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развития культуры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1.4. Клубное формирование в рамках своей деятельности: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организует систематические занятия в формах и видах, характерных для данного клубного формирования (репетиция, лекция, урок и т.п.); 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проводит творческие отчеты о результатах своей деятельности (концерты, выставки, конкурсы, показательные занятия и открытые уроки, творческие лаборатории, мастер - классы и т.п.);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участвует в общих программах и акциях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использует другие формы творческой работы и участия в культурной и общественной жизни;</w:t>
      </w:r>
    </w:p>
    <w:p w:rsidR="004E510B" w:rsidRPr="004E510B" w:rsidRDefault="004E510B" w:rsidP="004E510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принимает участие в муниципальных, региональных, общероссийских и международных фестивалях, смотрах, конкурсах, выставках и т.п.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1.5. Численность и наполняемость клубных формирований определяется руководителем муниципального бюджетного учреждения  в соответствии с </w:t>
      </w:r>
      <w:r w:rsidRPr="004E510B"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  <w:t>приложением №1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 настоящему Положению «Примерная наполняемость клубных формирований».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клубном формировании, действующем на платной основе, его наполняемость определяется в соответствии со сметой, утвержденной руководителем муниципального бюджетного.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1.6. В своей деятельности клубное формирование руководствуется: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нормативными актами </w:t>
      </w:r>
      <w:proofErr w:type="spell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Ибресинского</w:t>
      </w:r>
      <w:proofErr w:type="spell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района;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уставом ЦРК;</w:t>
      </w:r>
    </w:p>
    <w:p w:rsidR="004E510B" w:rsidRPr="004E510B" w:rsidRDefault="004E510B" w:rsidP="004E510B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настоящим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1.7. Положение о конкретном клубном формировании разрабатывается на основании Устава муниципального бюджетного учреждения, Положения о клу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бных формированиях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и утверждается руководителем муниципального бюджетного учреждения, на базе которого создается и действует данное клубное формирование.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2. Организация деятельности клубного формирования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 Клубное формирование создается, реорганизуется и ликвидируется по реше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нию руководителя учреждения</w:t>
      </w:r>
      <w:proofErr w:type="gramStart"/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на базе которого оно действует.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2.1.1.Руководитель клубного формирования назначается на должность руководителем  учреждения культуры.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2.2. Клубные формирования могут осуществлять свою деятельность: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частичной самоокупаемости, с использованием средств учреждения культуры, других учредителей, участников клубного формирования, а также за счет средств, полученных от собственной деятельности;</w:t>
      </w:r>
    </w:p>
    <w:p w:rsidR="004E510B" w:rsidRPr="004E510B" w:rsidRDefault="004E510B" w:rsidP="004E510B">
      <w:pPr>
        <w:numPr>
          <w:ilvl w:val="0"/>
          <w:numId w:val="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по принципу полной самоокупаемости, с использованием средств участников клубного формирования, а также средств, полученных от собственной деятельности, и иных средств.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2.3. Руководитель клубного формирования составляет перспективные и текущие планы деятельности клубного формирования, ведет журнал учета работы клубного формирования, а также другую документацию в соответствии с Уставом учреждения культуры, Правилами внутреннего трудового распорядка, Положением о клубном формировании.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2.4. Порядок ведения документации о работе клубного формирования, условия членства (участия) в клубном формировании, права и обязанности его членов (участников) определяются его Положением.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2.5. Творческо-организационная работа в клубных формированиях должна предусматривать: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 участников на добровольной основе в свободное от работы (учебы) время;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проведение учебных занятий, репетиций, организацию выставок, концерты и спектакли;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мероприятия по созданию в коллективах творческой атмосферы; 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добросовестное выполнение участниками поручений, воспитание бережного отношения к имуществу коллектива учреждения;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>проведение не реже одного раза в квартал и в конце года общего собрания участников коллектива с подведением итогов творческой работы;</w:t>
      </w:r>
    </w:p>
    <w:p w:rsidR="004E510B" w:rsidRPr="004E510B" w:rsidRDefault="004E510B" w:rsidP="004E510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накопление методических материалов, а также материалов, отражающих историю развития коллектива (планы, дневники, отчеты, альбомы, эскизы, макеты, программы, афиши, рекламы, буклеты и т.д.) и творческой работы.</w:t>
      </w:r>
      <w:proofErr w:type="gramEnd"/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2.6. Занятия во всех клубных формированиях проводятся систематически, не менее трех учебных часов в неделю (учебный час - 45 минут).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Содержание занятий клубных формирований должно предусматривать: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(хоры, музыкальные, вокальные, фольклорные ансамбли, оркестры) - занятия по изучению истории и теории музыки и исполнительства, народного костюма, работу по постановке голоса, разучивание произведений для хора и оркестра (ансамбля), проведение репетиционных занятий;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хореографическое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(народный, классический, эстрадный, фольклорный и бальные танцы) - занятия по изучению истории хореографии, классическому и характерному тренажу, разучиванию и тренажу сольных и групповых танцев, хореографических миниатюр, композиций, танцевальных сюит, сюжетных постановок;</w:t>
      </w:r>
    </w:p>
    <w:p w:rsidR="004E510B" w:rsidRPr="004E510B" w:rsidRDefault="004E510B" w:rsidP="004E5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 коллективах театрального искусства</w:t>
      </w:r>
      <w:r w:rsidRPr="004E51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– 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по сценическому  движению,  сценической  речи,  беседы  по  истории  театра  и  о  выдающихся  актерах; работа над разучиванием роли, режиссерская работа над постановкой;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декоративно-прикладное искусство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вышивка, лепка, кружевоплетение, работа по металлу, дереву, и другое) - занятия по изучению истории прикладного творчества, изучению местных традиционных особенностей декоративно-прикладного искусства и ремесел, изучению техники и технологии изготовления предметов прикладного искусства, организации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Продолжительность рабочего времени штатных руководителей клубных формирований устанавливается согласно требованиям Трудового кодекса. В рабочее время засчитывается работа по подбору участников клубного формирования, просветительская и воспитательная работа с участниками клубного формирования; подбор репертуара; работа по изучению и сбору фольклора; разучивание партий, разучивание музыкальных и хореографических произведений, театральных ролей, репетиционная работа, мероприятия по выпуску спектаклей (концертов), а именно: составление монтажных листов со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</w:t>
      </w:r>
      <w:proofErr w:type="gram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светооператорами</w:t>
      </w:r>
      <w:proofErr w:type="spellEnd"/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 над сценографией, работа с режиссером, ведение документации клубного формирования, работа по привлечению спонсорских средств для развития клубного формирования, выпуск спектаклей, концертных программ, организация выставок.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Показателями качества работы клубных формирований являются стабильность личного состава, участие в смотрах и конкурсах творческого мастерства, выставках, положительная оценка деятельности общественностью (публикации в средствах массовой информации, благодарственные письма, заявки на концерты (спектакли) от организаций).</w:t>
      </w:r>
    </w:p>
    <w:p w:rsidR="004E510B" w:rsidRPr="004E510B" w:rsidRDefault="004E510B" w:rsidP="004E510B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Примерные минимальные нормативы деятельности клубных формирований </w:t>
      </w:r>
      <w:r w:rsidRPr="004E5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2)</w:t>
      </w:r>
      <w:r w:rsidRPr="004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 результат творческого сезона.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2.7. По согласованию с руководителем муниципального учреждения культуры клубные формирования могут оказывать платные услуги: спектакли, концерты, представления, выставки и т.д., при условии, что сборы от реализации платных услуг будут использованы на приобретение </w:t>
      </w: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lastRenderedPageBreak/>
        <w:t xml:space="preserve">костюмов, реквизита, приобретение методических пособий, а также на поощрение участников и руководителей клубных формирований. 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2.8. За достигнутые успехи в различных жанрах творчества клубные формирования художественной направленности могут быть представлены к званию "народный" (образцовый) коллектив.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поощрения, а именно: грамоте, почетному знаку, званию заслуженного работника культуры, к другим отличиям.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3. Руководство клубными формированиями и </w:t>
      </w:r>
      <w:proofErr w:type="gramStart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их деятельностью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3.1. Общее руководство и </w:t>
      </w:r>
      <w:proofErr w:type="gramStart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контроль за</w:t>
      </w:r>
      <w:proofErr w:type="gramEnd"/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деятельностью клубных формирований осуществляет руководитель учреждения культуры. Для обеспечения деятельности клубных формирований руководитель учреждения культуры создает необходимые условия, утверждает планы работы, программы, сметы доходов и расходов.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3.2. Непосредственное руководство клубным формированием осуществляет его руководитель.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3.3. Руководитель клубного формирования: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составляет годовой план организационно-творческой работы, который представляется руководителю муниципального учреждения культуры на утверждение;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ведет в коллективе регулярную творческую и учебно-воспитательную работу на основе утвержденного плана;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участвует в формировании программы деятельности муниципального учреждения культуры;</w:t>
      </w:r>
    </w:p>
    <w:p w:rsidR="004E510B" w:rsidRPr="004E510B" w:rsidRDefault="004E510B" w:rsidP="004E510B">
      <w:pPr>
        <w:numPr>
          <w:ilvl w:val="0"/>
          <w:numId w:val="5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представляет руководителю муниципального учреждения культуры годовой отчет о деятельности клубного формирования.</w:t>
      </w:r>
    </w:p>
    <w:p w:rsidR="004E510B" w:rsidRPr="004E510B" w:rsidRDefault="004E510B" w:rsidP="004E510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E510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3.4. Ответственность за содержание деятельности, финансовые результаты несет руководитель клубного формирования.</w:t>
      </w: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>Приложение № 1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сельского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Дома культуры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4E5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наполняемость 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частниками клубных формирований</w:t>
      </w:r>
    </w:p>
    <w:p w:rsidR="004C7807" w:rsidRPr="004B30C4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568"/>
      </w:tblGrid>
      <w:tr w:rsidR="004C7807" w:rsidRPr="004E510B" w:rsidTr="007137D0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Типы клубных формирований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4C7807" w:rsidRPr="004E510B" w:rsidTr="007137D0">
        <w:trPr>
          <w:trHeight w:val="5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Художественно-творческие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4C7807" w:rsidRPr="004E510B" w:rsidTr="007137D0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Творческо-прикладные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4C7807" w:rsidRPr="004E510B" w:rsidTr="007137D0">
        <w:trPr>
          <w:trHeight w:val="648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Спортивно-оздоровительные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  <w:tr w:rsidR="004C7807" w:rsidRPr="004E510B" w:rsidTr="007137D0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Культурно-просветительские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8-12</w:t>
            </w:r>
          </w:p>
        </w:tc>
      </w:tr>
      <w:tr w:rsidR="004C7807" w:rsidRPr="004E510B" w:rsidTr="007137D0">
        <w:trPr>
          <w:trHeight w:val="6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Общественно-политические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8"/>
              </w:rPr>
              <w:t>5-8</w:t>
            </w:r>
          </w:p>
        </w:tc>
      </w:tr>
    </w:tbl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Pr="004B30C4">
        <w:rPr>
          <w:rFonts w:ascii="Times New Roman" w:eastAsia="Times New Roman" w:hAnsi="Times New Roman" w:cs="Times New Roman"/>
          <w:b/>
          <w:i/>
          <w:color w:val="292929"/>
          <w:lang w:eastAsia="ru-RU"/>
        </w:rPr>
        <w:t xml:space="preserve"> 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к 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Положению о клубных формированиях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92929"/>
          <w:lang w:eastAsia="ru-RU"/>
        </w:rPr>
        <w:t>Айбечского</w:t>
      </w:r>
      <w:proofErr w:type="spellEnd"/>
      <w:r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сельского</w:t>
      </w: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Дома культуры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структурного подразделения муниципального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бюджетного учреждения 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«Центра развития культуры» </w:t>
      </w:r>
    </w:p>
    <w:p w:rsidR="004C7807" w:rsidRPr="004B30C4" w:rsidRDefault="004C7807" w:rsidP="004C78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92929"/>
          <w:lang w:eastAsia="ru-RU"/>
        </w:rPr>
      </w:pPr>
      <w:proofErr w:type="spellStart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Ибресинского</w:t>
      </w:r>
      <w:proofErr w:type="spellEnd"/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 xml:space="preserve"> района </w:t>
      </w:r>
    </w:p>
    <w:p w:rsidR="004C7807" w:rsidRPr="004B30C4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0C4">
        <w:rPr>
          <w:rFonts w:ascii="Times New Roman" w:eastAsia="Times New Roman" w:hAnsi="Times New Roman" w:cs="Times New Roman"/>
          <w:i/>
          <w:color w:val="292929"/>
          <w:lang w:eastAsia="ru-RU"/>
        </w:rPr>
        <w:t>Чувашской Республики</w:t>
      </w:r>
    </w:p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C7807" w:rsidRPr="004E510B" w:rsidRDefault="004C7807" w:rsidP="004C7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807" w:rsidRPr="004E510B" w:rsidRDefault="004C7807" w:rsidP="004C7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ПРИМЕРНЫЕ МИНИМАЛЬНЫЕ НОРМАТИВЫ ДЕЯТЕЛЬНОСТИ</w:t>
      </w:r>
    </w:p>
    <w:p w:rsidR="004C7807" w:rsidRPr="004E510B" w:rsidRDefault="004C7807" w:rsidP="004C78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КЛУБНЫХ ФОРМИРОВАНИЙ</w:t>
      </w:r>
    </w:p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7122"/>
      </w:tblGrid>
      <w:tr w:rsidR="004C7807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жанра</w:t>
            </w:r>
          </w:p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клубного формирования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</w:tr>
      <w:tr w:rsidR="004C7807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Хоровой, вокальный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1 отделения;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номеров для участия в концертах и представлениях базового коллектива; 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не менее 3 части текущего репертуара;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других площадках не менее 1 раза в квартал  </w:t>
            </w:r>
          </w:p>
        </w:tc>
      </w:tr>
      <w:tr w:rsidR="004C7807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из 2-х отделений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6 номеров для участия в концертах и представлениях базового учреждения культуры;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обновление  четверти текущего репертуара;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807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многоактный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2 одноактных спектакля; 4 номера  (миниатюры) для участия в  концертах и представлениях базового учреждения культуры;   ежегодное обновление репертуара;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других площадках не менее 1 раза в квартал</w:t>
            </w:r>
          </w:p>
        </w:tc>
      </w:tr>
      <w:tr w:rsidR="004C7807" w:rsidRPr="004E510B" w:rsidTr="007137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Изобразительный</w:t>
            </w:r>
            <w:proofErr w:type="gramEnd"/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,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0B">
              <w:rPr>
                <w:rFonts w:ascii="Times New Roman" w:eastAsia="Times New Roman" w:hAnsi="Times New Roman" w:cs="Times New Roman"/>
                <w:sz w:val="24"/>
                <w:szCs w:val="24"/>
              </w:rPr>
              <w:t>2 выставки в год</w:t>
            </w: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7807" w:rsidRPr="004E510B" w:rsidRDefault="004C7807" w:rsidP="007137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Примечание:</w:t>
      </w:r>
      <w:r w:rsidRPr="004E51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творческий сезон длится с сентября по май каждого года.</w:t>
      </w:r>
    </w:p>
    <w:p w:rsidR="004C7807" w:rsidRPr="004E510B" w:rsidRDefault="004C7807" w:rsidP="004C7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807" w:rsidRDefault="004C7807" w:rsidP="004C7807"/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0B" w:rsidRPr="004E510B" w:rsidRDefault="004E510B" w:rsidP="004E51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10B" w:rsidRPr="004E510B" w:rsidSect="004C7807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8E" w:rsidRDefault="00E2128E" w:rsidP="004E510B">
      <w:pPr>
        <w:spacing w:after="0" w:line="240" w:lineRule="auto"/>
      </w:pPr>
      <w:r>
        <w:separator/>
      </w:r>
    </w:p>
  </w:endnote>
  <w:endnote w:type="continuationSeparator" w:id="0">
    <w:p w:rsidR="00E2128E" w:rsidRDefault="00E2128E" w:rsidP="004E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8E" w:rsidRDefault="00E2128E" w:rsidP="004E510B">
      <w:pPr>
        <w:spacing w:after="0" w:line="240" w:lineRule="auto"/>
      </w:pPr>
      <w:r>
        <w:separator/>
      </w:r>
    </w:p>
  </w:footnote>
  <w:footnote w:type="continuationSeparator" w:id="0">
    <w:p w:rsidR="00E2128E" w:rsidRDefault="00E2128E" w:rsidP="004E510B">
      <w:pPr>
        <w:spacing w:after="0" w:line="240" w:lineRule="auto"/>
      </w:pPr>
      <w:r>
        <w:continuationSeparator/>
      </w:r>
    </w:p>
  </w:footnote>
  <w:footnote w:id="1">
    <w:p w:rsidR="004C7807" w:rsidRDefault="004C7807" w:rsidP="004C780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AC"/>
    <w:multiLevelType w:val="hybridMultilevel"/>
    <w:tmpl w:val="1ABAC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3C32BD"/>
    <w:multiLevelType w:val="hybridMultilevel"/>
    <w:tmpl w:val="9F085C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4D0908"/>
    <w:multiLevelType w:val="hybridMultilevel"/>
    <w:tmpl w:val="1A941F0E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57122461"/>
    <w:multiLevelType w:val="hybridMultilevel"/>
    <w:tmpl w:val="B5B0A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01D60"/>
    <w:multiLevelType w:val="hybridMultilevel"/>
    <w:tmpl w:val="39CE08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7"/>
    <w:rsid w:val="00142927"/>
    <w:rsid w:val="004C7807"/>
    <w:rsid w:val="004E510B"/>
    <w:rsid w:val="00A419F1"/>
    <w:rsid w:val="00C309E8"/>
    <w:rsid w:val="00C90529"/>
    <w:rsid w:val="00D87038"/>
    <w:rsid w:val="00E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E5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2016-10-07T12:58:00Z</cp:lastPrinted>
  <dcterms:created xsi:type="dcterms:W3CDTF">2016-10-07T12:49:00Z</dcterms:created>
  <dcterms:modified xsi:type="dcterms:W3CDTF">2018-01-19T14:35:00Z</dcterms:modified>
</cp:coreProperties>
</file>